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1sbct2c0i8nz" w:id="0"/>
      <w:bookmarkEnd w:id="0"/>
      <w:r w:rsidDel="00000000" w:rsidR="00000000" w:rsidRPr="00000000">
        <w:rPr>
          <w:rtl w:val="0"/>
        </w:rPr>
        <w:t xml:space="preserve">Specifications of a diamond window at TPS 14A beamline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yizhew653h84" w:id="1"/>
      <w:bookmarkEnd w:id="1"/>
      <w:r w:rsidDel="00000000" w:rsidR="00000000" w:rsidRPr="00000000">
        <w:rPr>
          <w:rtl w:val="0"/>
        </w:rPr>
        <w:t xml:space="preserve">National Synchrotron Radiation Research Center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w5ftlnrt5wuk" w:id="2"/>
      <w:bookmarkEnd w:id="2"/>
      <w:r w:rsidDel="00000000" w:rsidR="00000000" w:rsidRPr="00000000">
        <w:rPr>
          <w:rtl w:val="0"/>
        </w:rPr>
        <w:t xml:space="preserve">101 Hsin-Ann Rd., Hsinchu 30076, Taiwan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2026年8月11日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National Synchrotron Radiation Research Center (hereinafter referred to as "NSRRC")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shall be pleased to receive full details of your quotation in accordance with the following terms and conditions:</w:t>
      </w:r>
    </w:p>
    <w:p w:rsidR="00000000" w:rsidDel="00000000" w:rsidP="00000000" w:rsidRDefault="00000000" w:rsidRPr="00000000" w14:paraId="00000008">
      <w:pPr>
        <w:pStyle w:val="Heading1"/>
        <w:rPr/>
      </w:pPr>
      <w:bookmarkStart w:colFirst="0" w:colLast="0" w:name="_xugjueztmdf" w:id="3"/>
      <w:bookmarkEnd w:id="3"/>
      <w:r w:rsidDel="00000000" w:rsidR="00000000" w:rsidRPr="00000000">
        <w:rPr>
          <w:rtl w:val="0"/>
        </w:rPr>
        <w:t xml:space="preserve">Overviews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document is for the bid of a diamond window at TPS 14A beamline at Taiwan Photon Source in Hsinchu Taiwan.</w:t>
      </w:r>
    </w:p>
    <w:p w:rsidR="00000000" w:rsidDel="00000000" w:rsidP="00000000" w:rsidRDefault="00000000" w:rsidRPr="00000000" w14:paraId="0000000A">
      <w:pPr>
        <w:pStyle w:val="Heading1"/>
        <w:rPr/>
      </w:pPr>
      <w:bookmarkStart w:colFirst="0" w:colLast="0" w:name="_23vatklzrotn" w:id="4"/>
      <w:bookmarkEnd w:id="4"/>
      <w:r w:rsidDel="00000000" w:rsidR="00000000" w:rsidRPr="00000000">
        <w:rPr>
          <w:rtl w:val="0"/>
        </w:rPr>
        <w:t xml:space="preserve">Scope of the contract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vendor should provide: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diamond window.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Factory test report.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rPr/>
      </w:pPr>
      <w:bookmarkStart w:colFirst="0" w:colLast="0" w:name="_ohy838b5y901" w:id="5"/>
      <w:bookmarkEnd w:id="5"/>
      <w:r w:rsidDel="00000000" w:rsidR="00000000" w:rsidRPr="00000000">
        <w:rPr>
          <w:rtl w:val="0"/>
        </w:rPr>
        <w:t xml:space="preserve">Specifications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The specifications of the diamond window are listed below(See figure 1):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Position: at the end of the beamline.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Function: seal off the vacuum between the beamline and the air.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Material: CVD diamond, optical quality, </w:t>
      </w:r>
      <w:r w:rsidDel="00000000" w:rsidR="00000000" w:rsidRPr="00000000">
        <w:rPr>
          <w:u w:val="single"/>
          <w:rtl w:val="0"/>
        </w:rPr>
        <w:t xml:space="preserve">single crystalline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flat faces polished, surface roughness &lt;20nm RMS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Thickness: </w:t>
      </w:r>
      <w:r w:rsidDel="00000000" w:rsidR="00000000" w:rsidRPr="00000000">
        <w:rPr>
          <w:u w:val="single"/>
          <w:rtl w:val="0"/>
        </w:rPr>
        <w:t xml:space="preserve">300µm±50µm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Wedge &lt;0.1°.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Side faces laser cut.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Diameter: 18-20mm, clear aperture: 15mm+/-0.5mm.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The diamond window is braze-sealed into a Conflat UHV flange.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Flange: standar 4.5 inch conflat(DIN: DN63CF).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window is bakeable at 200°C.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The window should be tested to 1 bar differential pressure.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Water cooling: water channel in CF63 flange with 6mm ϕ tubes.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Leak rate &lt;1×10</w:t>
      </w:r>
      <w:r w:rsidDel="00000000" w:rsidR="00000000" w:rsidRPr="00000000">
        <w:rPr>
          <w:vertAlign w:val="superscript"/>
          <w:rtl w:val="0"/>
        </w:rPr>
        <w:t xml:space="preserve">-10</w:t>
      </w:r>
      <w:r w:rsidDel="00000000" w:rsidR="00000000" w:rsidRPr="00000000">
        <w:rPr>
          <w:rtl w:val="0"/>
        </w:rPr>
        <w:t xml:space="preserve"> bar·cm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/s He.</w:t>
      </w:r>
    </w:p>
    <w:p w:rsidR="00000000" w:rsidDel="00000000" w:rsidP="00000000" w:rsidRDefault="00000000" w:rsidRPr="00000000" w14:paraId="0000001E">
      <w:pPr>
        <w:pStyle w:val="Heading1"/>
        <w:rPr/>
      </w:pPr>
      <w:bookmarkStart w:colFirst="0" w:colLast="0" w:name="_m8lwgxlzi6ft" w:id="6"/>
      <w:bookmarkEnd w:id="6"/>
      <w:r w:rsidDel="00000000" w:rsidR="00000000" w:rsidRPr="00000000">
        <w:rPr>
          <w:rtl w:val="0"/>
        </w:rPr>
        <w:t xml:space="preserve">Inspection and Acceptance Criteria</w:t>
      </w:r>
    </w:p>
    <w:p w:rsidR="00000000" w:rsidDel="00000000" w:rsidP="00000000" w:rsidRDefault="00000000" w:rsidRPr="00000000" w14:paraId="0000001F">
      <w:pPr>
        <w:pStyle w:val="Heading2"/>
        <w:rPr/>
      </w:pPr>
      <w:bookmarkStart w:colFirst="0" w:colLast="0" w:name="_aw3h8fmcgp55" w:id="7"/>
      <w:bookmarkEnd w:id="7"/>
      <w:r w:rsidDel="00000000" w:rsidR="00000000" w:rsidRPr="00000000">
        <w:rPr>
          <w:rtl w:val="0"/>
        </w:rPr>
        <w:t xml:space="preserve">General terms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 order to meet these specifications, NSRRC reserves the right to inspect and require alterations of the completed design.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Agreement between NSRRC and the vendor on the entire design drawings must occur before any actual fabrication process begins.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Unless otherwise specified in the contract or order, the vendor is responsible for the performance of all inspection requirements as specified herein.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Except as otherwise specified, the vendor may utilize his own facilities or any commercial laboratory acceptable to NSRRC.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 written report of the tests shall be provided to NSRRC to verify compliance with the specifications. Test methods, criteria and measuring equipment should be shown in the test report.</w:t>
      </w:r>
    </w:p>
    <w:p w:rsidR="00000000" w:rsidDel="00000000" w:rsidP="00000000" w:rsidRDefault="00000000" w:rsidRPr="00000000" w14:paraId="00000025">
      <w:pPr>
        <w:pStyle w:val="Heading2"/>
        <w:rPr/>
      </w:pPr>
      <w:bookmarkStart w:colFirst="0" w:colLast="0" w:name="_huf1z4kn70sk" w:id="8"/>
      <w:bookmarkEnd w:id="8"/>
      <w:r w:rsidDel="00000000" w:rsidR="00000000" w:rsidRPr="00000000">
        <w:rPr>
          <w:rtl w:val="0"/>
        </w:rPr>
        <w:t xml:space="preserve">Factory acceptance tests</w: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144875</wp:posOffset>
                </wp:positionV>
                <wp:extent cx="5731200" cy="4348851"/>
                <wp:effectExtent b="0" l="0" r="0" t="0"/>
                <wp:wrapTopAndBottom distB="114300" distT="11430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787375" y="80825"/>
                          <a:ext cx="5731200" cy="4348851"/>
                          <a:chOff x="787375" y="80825"/>
                          <a:chExt cx="5392700" cy="4082425"/>
                        </a:xfrm>
                      </wpg:grpSpPr>
                      <wps:wsp>
                        <wps:cNvSpPr txBox="1"/>
                        <wps:cNvPr id="2" name="Shape 2"/>
                        <wps:spPr>
                          <a:xfrm>
                            <a:off x="787375" y="3763050"/>
                            <a:ext cx="44994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Figure 1: Conceptual drawing of the diamond window.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pic:pic>
                        <pic:nvPicPr>
                          <pic:cNvPr id="3" name="Shape 3"/>
                          <pic:cNvPicPr preferRelativeResize="0"/>
                        </pic:nvPicPr>
                        <pic:blipFill>
                          <a:blip r:embed="rId6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7375" y="80825"/>
                            <a:ext cx="5392676" cy="368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SpPr txBox="1"/>
                        <wps:cNvPr id="4" name="Shape 4"/>
                        <wps:spPr>
                          <a:xfrm>
                            <a:off x="1267975" y="511300"/>
                            <a:ext cx="11964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4.5” Conflat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144875</wp:posOffset>
                </wp:positionV>
                <wp:extent cx="5731200" cy="4348851"/>
                <wp:effectExtent b="0" l="0" r="0" t="0"/>
                <wp:wrapTopAndBottom distB="114300" distT="11430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200" cy="43488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Factory acceptance tests report shall provide the following test items: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Exterior appearance check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Configuration should accord with the approval drawing.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flaw, dent, scratch and fouling that affect the equipment in use and/or in function.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sharp edges and corners.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Dimensional check</w:t>
        <w:br w:type="textWrapping"/>
        <w:t xml:space="preserve">tolerance=+/-0.1mm.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Material certification for CVD diamond window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Pressure Test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Leak test</w:t>
      </w:r>
    </w:p>
    <w:p w:rsidR="00000000" w:rsidDel="00000000" w:rsidP="00000000" w:rsidRDefault="00000000" w:rsidRPr="00000000" w14:paraId="0000002F">
      <w:pPr>
        <w:pStyle w:val="Heading1"/>
        <w:rPr/>
      </w:pPr>
      <w:bookmarkStart w:colFirst="0" w:colLast="0" w:name="_1uvhhr7z2h2r" w:id="9"/>
      <w:bookmarkEnd w:id="9"/>
      <w:r w:rsidDel="00000000" w:rsidR="00000000" w:rsidRPr="00000000">
        <w:rPr>
          <w:rtl w:val="0"/>
        </w:rPr>
        <w:t xml:space="preserve">Packing and Shipping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The finished components must be thoroughly clean and free from any organic materials or cutting fluid. The equipment must be packed in such a way that foreign materials cannot penetrate inside. The packaging methods must be subject to approval by NSRRC.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Package for shipment must ensure that the equipment is insulated from any severe shock. Markings indicating the fragile nature should be on the outside wall of the container.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The quoted item(s) shall be completed, packaged, delivered DPU NSRRC unloaded (Incoterms 2020) by the vendor.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The shipping address is: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National Synchrotron Radiation Research Center</w:t>
      </w:r>
    </w:p>
    <w:p w:rsidR="00000000" w:rsidDel="00000000" w:rsidP="00000000" w:rsidRDefault="00000000" w:rsidRPr="00000000" w14:paraId="00000038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101 Hsin-Ann Road, Hsinchu 300092, Taiwan</w:t>
      </w:r>
    </w:p>
    <w:p w:rsidR="00000000" w:rsidDel="00000000" w:rsidP="00000000" w:rsidRDefault="00000000" w:rsidRPr="00000000" w14:paraId="00000039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Attention: Dr. Chi-Yi Huang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Besides the shipping address, the following is to be displayed clearly on the outside of the packaging: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NSRRC contract number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Weight of the loaded package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points for transport and lifting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Tilt indicators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Shock indicator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Dimensions of the box</w:t>
      </w:r>
    </w:p>
    <w:p w:rsidR="00000000" w:rsidDel="00000000" w:rsidP="00000000" w:rsidRDefault="00000000" w:rsidRPr="00000000" w14:paraId="00000042">
      <w:pPr>
        <w:pStyle w:val="Heading1"/>
        <w:rPr/>
      </w:pPr>
      <w:bookmarkStart w:colFirst="0" w:colLast="0" w:name="_fb0rl1nbjayu" w:id="10"/>
      <w:bookmarkEnd w:id="10"/>
      <w:r w:rsidDel="00000000" w:rsidR="00000000" w:rsidRPr="00000000">
        <w:rPr>
          <w:rtl w:val="0"/>
        </w:rPr>
        <w:t xml:space="preserve">Warranty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vendor warrants that all Contract Product(s) delivered by the vendor to NSRRC shall be of new manufacture, free from defects in material, workmanship.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warranty will remain in force for 12 months from installation and NSRRC's acceptance.</w:t>
      </w:r>
    </w:p>
    <w:sectPr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